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EAA" w:rsidRPr="00B64EAA" w:rsidRDefault="00B64EAA" w:rsidP="00B64EAA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B64EAA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B64EAA" w:rsidRPr="0086519B" w:rsidRDefault="00B64EAA" w:rsidP="00B64EAA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-ноябре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100129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t>общей площадью</w:t>
      </w:r>
      <w:r>
        <w:rPr>
          <w:rFonts w:ascii="Arial" w:hAnsi="Arial"/>
          <w:sz w:val="22"/>
          <w:szCs w:val="21"/>
        </w:rPr>
        <w:t xml:space="preserve"> 7357,7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мет</w:t>
      </w:r>
      <w:r>
        <w:rPr>
          <w:rFonts w:ascii="Arial" w:hAnsi="Arial"/>
          <w:sz w:val="22"/>
          <w:szCs w:val="21"/>
        </w:rPr>
        <w:t>ров, что на 2,9 процента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-ноябре 2017</w:t>
      </w:r>
      <w:r w:rsidRPr="0086519B">
        <w:rPr>
          <w:rFonts w:ascii="Arial" w:hAnsi="Arial"/>
          <w:sz w:val="22"/>
          <w:szCs w:val="21"/>
        </w:rPr>
        <w:t xml:space="preserve"> года. В сельской местности введено </w:t>
      </w:r>
      <w:r>
        <w:rPr>
          <w:rFonts w:ascii="Arial" w:hAnsi="Arial"/>
          <w:sz w:val="22"/>
          <w:szCs w:val="21"/>
        </w:rPr>
        <w:t>2547,6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составило</w:t>
      </w:r>
      <w:r>
        <w:rPr>
          <w:rFonts w:ascii="Arial" w:hAnsi="Arial"/>
          <w:sz w:val="22"/>
          <w:szCs w:val="21"/>
        </w:rPr>
        <w:t xml:space="preserve"> 34,6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B64EAA" w:rsidRPr="0086519B" w:rsidRDefault="00B64EAA" w:rsidP="00B64EAA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Pr="009E73EE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B64EAA" w:rsidRPr="0020328B" w:rsidRDefault="00B64EAA" w:rsidP="00A8116F">
            <w:pPr>
              <w:pStyle w:val="PlainText"/>
              <w:spacing w:before="154" w:after="152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B64EAA" w:rsidRPr="0086519B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154" w:after="160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154" w:after="152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</w:tbl>
    <w:p w:rsidR="00B64EAA" w:rsidRDefault="00B64EAA" w:rsidP="00B64EAA">
      <w:pPr>
        <w:pageBreakBefore/>
        <w:spacing w:before="60" w:after="60"/>
        <w:jc w:val="right"/>
      </w:pPr>
      <w:r w:rsidRPr="00845EB3"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000"/>
        <w:gridCol w:w="1395"/>
        <w:gridCol w:w="23"/>
        <w:gridCol w:w="1788"/>
        <w:gridCol w:w="31"/>
        <w:gridCol w:w="1733"/>
        <w:gridCol w:w="27"/>
      </w:tblGrid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579" w:type="dxa"/>
            <w:gridSpan w:val="4"/>
            <w:tcBorders>
              <w:top w:val="double" w:sz="4" w:space="0" w:color="auto"/>
              <w:bottom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000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91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Pr="00184C03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733" w:type="dxa"/>
            <w:vAlign w:val="bottom"/>
          </w:tcPr>
          <w:p w:rsidR="00B64EAA" w:rsidRPr="0086519B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Pr="00140318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7970" w:type="dxa"/>
            <w:gridSpan w:val="6"/>
            <w:vAlign w:val="bottom"/>
          </w:tcPr>
          <w:p w:rsidR="00B64EAA" w:rsidRPr="0086519B" w:rsidRDefault="00B64EAA" w:rsidP="00A8116F">
            <w:pPr>
              <w:pStyle w:val="PlainText"/>
              <w:spacing w:before="74" w:after="7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733" w:type="dxa"/>
            <w:vAlign w:val="bottom"/>
          </w:tcPr>
          <w:p w:rsidR="00B64EAA" w:rsidRPr="0086519B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733" w:type="dxa"/>
            <w:vAlign w:val="bottom"/>
          </w:tcPr>
          <w:p w:rsidR="00B64EAA" w:rsidRPr="0086519B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Pr="002374C4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Pr="00B8258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733" w:type="dxa"/>
            <w:vAlign w:val="bottom"/>
          </w:tcPr>
          <w:p w:rsidR="00B64EAA" w:rsidRPr="0086519B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Pr="00DE4E12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Pr="00DE4E12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Pr="0069506C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733" w:type="dxa"/>
            <w:vAlign w:val="bottom"/>
          </w:tcPr>
          <w:p w:rsidR="00B64EAA" w:rsidRPr="0086519B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Pr="000B205B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2378,8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733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488,5</w:t>
            </w:r>
          </w:p>
        </w:tc>
        <w:tc>
          <w:tcPr>
            <w:tcW w:w="1842" w:type="dxa"/>
            <w:gridSpan w:val="3"/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733" w:type="dxa"/>
            <w:vAlign w:val="bottom"/>
          </w:tcPr>
          <w:p w:rsidR="00B64EAA" w:rsidRPr="0086519B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gridAfter w:val="1"/>
          <w:wAfter w:w="27" w:type="dxa"/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733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74" w:after="7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</w:tbl>
    <w:p w:rsidR="00B64EAA" w:rsidRPr="0086519B" w:rsidRDefault="00B64EAA" w:rsidP="00B64EAA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-ноябрь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3415,8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>46,4 процента</w:t>
      </w:r>
      <w:r w:rsidRPr="0086519B">
        <w:rPr>
          <w:rFonts w:ascii="Arial" w:hAnsi="Arial"/>
          <w:sz w:val="22"/>
          <w:szCs w:val="21"/>
        </w:rPr>
        <w:t>.</w:t>
      </w:r>
    </w:p>
    <w:p w:rsidR="00B64EAA" w:rsidRPr="0086519B" w:rsidRDefault="00B64EAA" w:rsidP="00B64EAA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67300" cy="564832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B64EAA" w:rsidRPr="0086519B" w:rsidRDefault="00B64EAA" w:rsidP="00B64EAA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-ноябрь 2018 года зданий 97,9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B64EAA" w:rsidRPr="0086519B" w:rsidRDefault="00B64EAA" w:rsidP="00B64EAA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-ноябрь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B64EAA" w:rsidRPr="0086519B" w:rsidRDefault="00B64EAA" w:rsidP="00A8116F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B64EAA" w:rsidRPr="0086519B" w:rsidRDefault="00B64EAA" w:rsidP="00A8116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B64EAA" w:rsidRPr="0086519B" w:rsidRDefault="00B64EAA" w:rsidP="00A8116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B64EAA" w:rsidRPr="0086519B" w:rsidRDefault="00B64EAA" w:rsidP="00A8116F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B64EAA" w:rsidRPr="0086519B" w:rsidRDefault="00B64EAA" w:rsidP="00A8116F">
            <w:pPr>
              <w:pStyle w:val="xl40"/>
              <w:spacing w:before="222" w:after="220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B64EAA" w:rsidRPr="0086519B" w:rsidRDefault="00B64EAA" w:rsidP="00A8116F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20699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B64EAA" w:rsidRPr="0086519B" w:rsidRDefault="00B64EAA" w:rsidP="00A8116F">
            <w:pPr>
              <w:pStyle w:val="xl40"/>
              <w:spacing w:before="222" w:after="220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56507,8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12189,7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pStyle w:val="xl40"/>
              <w:spacing w:before="222" w:after="220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pStyle w:val="xl40"/>
              <w:spacing w:before="222" w:after="220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pStyle w:val="xl40"/>
              <w:spacing w:before="222" w:after="220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20256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36780,9</w:t>
            </w: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9710,0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443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19726,9</w:t>
            </w: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2479,7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72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2152,2</w:t>
            </w: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235,0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B64EAA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</w:t>
            </w:r>
          </w:p>
        </w:tc>
        <w:tc>
          <w:tcPr>
            <w:tcW w:w="1485" w:type="dxa"/>
            <w:vAlign w:val="bottom"/>
          </w:tcPr>
          <w:p w:rsidR="00B64EAA" w:rsidRDefault="00B64EAA" w:rsidP="00A8116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3434,5</w:t>
            </w:r>
          </w:p>
        </w:tc>
        <w:tc>
          <w:tcPr>
            <w:tcW w:w="1486" w:type="dxa"/>
            <w:vAlign w:val="bottom"/>
          </w:tcPr>
          <w:p w:rsidR="00B64EAA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497,7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143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10578,1</w:t>
            </w: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1080,9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27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391,9</w:t>
            </w: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58,0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940,4</w:t>
            </w: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197,5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56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187,1</w:t>
            </w: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45,6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B64EAA" w:rsidRPr="0086519B" w:rsidRDefault="00B64EAA" w:rsidP="00A8116F">
            <w:pPr>
              <w:spacing w:before="222" w:after="220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100</w:t>
            </w:r>
          </w:p>
        </w:tc>
        <w:tc>
          <w:tcPr>
            <w:tcW w:w="1485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88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2042,7</w:t>
            </w:r>
          </w:p>
        </w:tc>
        <w:tc>
          <w:tcPr>
            <w:tcW w:w="1486" w:type="dxa"/>
            <w:vAlign w:val="bottom"/>
          </w:tcPr>
          <w:p w:rsidR="00B64EAA" w:rsidRPr="0086519B" w:rsidRDefault="00B64EAA" w:rsidP="00A8116F">
            <w:pPr>
              <w:tabs>
                <w:tab w:val="decimal" w:pos="0"/>
                <w:tab w:val="decimal" w:pos="1155"/>
              </w:tabs>
              <w:spacing w:before="222" w:after="220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365,0</w:t>
            </w:r>
          </w:p>
        </w:tc>
      </w:tr>
    </w:tbl>
    <w:p w:rsidR="00B64EAA" w:rsidRPr="0086519B" w:rsidRDefault="00B64EAA" w:rsidP="00B64EAA">
      <w:pPr>
        <w:pStyle w:val="PlainText"/>
        <w:pageBreakBefore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ноябре 2018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327,2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3,4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-ноября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>Из общего объема организациями, не относящимися к субъектам малого предприним</w:t>
      </w:r>
      <w:r w:rsidRPr="0086519B"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тельства, выполнено работ и услуг на </w:t>
      </w:r>
      <w:r>
        <w:rPr>
          <w:rFonts w:ascii="Arial" w:hAnsi="Arial"/>
          <w:sz w:val="22"/>
          <w:szCs w:val="21"/>
        </w:rPr>
        <w:t>143,3 миллиарда</w:t>
      </w:r>
      <w:r w:rsidRPr="0086519B">
        <w:rPr>
          <w:rFonts w:ascii="Arial" w:hAnsi="Arial"/>
          <w:sz w:val="22"/>
          <w:szCs w:val="21"/>
        </w:rPr>
        <w:t xml:space="preserve">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5,1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-ноября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B64EAA" w:rsidRPr="0086519B" w:rsidRDefault="00B64EAA" w:rsidP="00B64EAA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t xml:space="preserve"> 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B64EAA" w:rsidRPr="0086519B" w:rsidRDefault="00B64EAA" w:rsidP="00A8116F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2026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191,7</w:t>
            </w:r>
          </w:p>
        </w:tc>
        <w:tc>
          <w:tcPr>
            <w:tcW w:w="202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49,0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19659,0</w:t>
            </w:r>
          </w:p>
        </w:tc>
        <w:tc>
          <w:tcPr>
            <w:tcW w:w="2026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125,4</w:t>
            </w:r>
          </w:p>
        </w:tc>
        <w:tc>
          <w:tcPr>
            <w:tcW w:w="202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20415,8</w:t>
            </w:r>
          </w:p>
        </w:tc>
        <w:tc>
          <w:tcPr>
            <w:tcW w:w="2026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85,2</w:t>
            </w:r>
          </w:p>
        </w:tc>
        <w:tc>
          <w:tcPr>
            <w:tcW w:w="202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103,5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Pr="002A329A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60005,8</w:t>
            </w:r>
          </w:p>
        </w:tc>
        <w:tc>
          <w:tcPr>
            <w:tcW w:w="2026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119,8</w:t>
            </w:r>
          </w:p>
        </w:tc>
        <w:tc>
          <w:tcPr>
            <w:tcW w:w="202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Pr="00B23E4E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1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22926,3</w:t>
            </w:r>
          </w:p>
        </w:tc>
        <w:tc>
          <w:tcPr>
            <w:tcW w:w="2026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107,2</w:t>
            </w:r>
          </w:p>
        </w:tc>
        <w:tc>
          <w:tcPr>
            <w:tcW w:w="202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113,5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1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27076,5</w:t>
            </w:r>
          </w:p>
        </w:tc>
        <w:tc>
          <w:tcPr>
            <w:tcW w:w="2026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88,8</w:t>
            </w:r>
          </w:p>
        </w:tc>
        <w:tc>
          <w:tcPr>
            <w:tcW w:w="202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116,0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1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36110,9</w:t>
            </w:r>
          </w:p>
        </w:tc>
        <w:tc>
          <w:tcPr>
            <w:tcW w:w="2026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117,8</w:t>
            </w:r>
          </w:p>
        </w:tc>
        <w:tc>
          <w:tcPr>
            <w:tcW w:w="202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Pr="0010145A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1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146119,5</w:t>
            </w:r>
          </w:p>
        </w:tc>
        <w:tc>
          <w:tcPr>
            <w:tcW w:w="2026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110,1</w:t>
            </w:r>
          </w:p>
        </w:tc>
        <w:tc>
          <w:tcPr>
            <w:tcW w:w="202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Pr="0021061E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1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38829,2</w:t>
            </w:r>
          </w:p>
        </w:tc>
        <w:tc>
          <w:tcPr>
            <w:tcW w:w="2026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108,9</w:t>
            </w:r>
          </w:p>
        </w:tc>
        <w:tc>
          <w:tcPr>
            <w:tcW w:w="202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108,4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1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32255,5</w:t>
            </w:r>
          </w:p>
        </w:tc>
        <w:tc>
          <w:tcPr>
            <w:tcW w:w="2026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94,0</w:t>
            </w:r>
          </w:p>
        </w:tc>
        <w:tc>
          <w:tcPr>
            <w:tcW w:w="202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83,4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1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36946,8</w:t>
            </w:r>
          </w:p>
        </w:tc>
        <w:tc>
          <w:tcPr>
            <w:tcW w:w="2026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116,6</w:t>
            </w:r>
          </w:p>
        </w:tc>
        <w:tc>
          <w:tcPr>
            <w:tcW w:w="202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111,7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1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254151,0</w:t>
            </w:r>
          </w:p>
        </w:tc>
        <w:tc>
          <w:tcPr>
            <w:tcW w:w="2026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108,0</w:t>
            </w:r>
          </w:p>
        </w:tc>
        <w:tc>
          <w:tcPr>
            <w:tcW w:w="202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38114,4</w:t>
            </w:r>
          </w:p>
        </w:tc>
        <w:tc>
          <w:tcPr>
            <w:tcW w:w="2026" w:type="dxa"/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99,3</w:t>
            </w:r>
          </w:p>
        </w:tc>
        <w:tc>
          <w:tcPr>
            <w:tcW w:w="2027" w:type="dxa"/>
            <w:vAlign w:val="bottom"/>
          </w:tcPr>
          <w:p w:rsidR="00B64EAA" w:rsidRPr="0086519B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102,9</w:t>
            </w:r>
          </w:p>
        </w:tc>
      </w:tr>
      <w:tr w:rsidR="00B64EAA" w:rsidRPr="0086519B" w:rsidTr="00A8116F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34920,9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82,4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B64EAA" w:rsidRDefault="00B64EAA" w:rsidP="00A8116F">
            <w:pPr>
              <w:pStyle w:val="PlainText"/>
              <w:spacing w:before="100" w:after="100" w:line="240" w:lineRule="auto"/>
              <w:ind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90,9</w:t>
            </w:r>
          </w:p>
        </w:tc>
      </w:tr>
    </w:tbl>
    <w:p w:rsidR="00EB50C5" w:rsidRDefault="00B64EAA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4EAA" w:rsidRDefault="00B64EAA" w:rsidP="00B64EAA">
      <w:r>
        <w:separator/>
      </w:r>
    </w:p>
  </w:endnote>
  <w:endnote w:type="continuationSeparator" w:id="0">
    <w:p w:rsidR="00B64EAA" w:rsidRDefault="00B64EAA" w:rsidP="00B64E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4EAA" w:rsidRDefault="00B64EAA" w:rsidP="00B64EAA">
      <w:r>
        <w:separator/>
      </w:r>
    </w:p>
  </w:footnote>
  <w:footnote w:type="continuationSeparator" w:id="0">
    <w:p w:rsidR="00B64EAA" w:rsidRDefault="00B64EAA" w:rsidP="00B64EAA">
      <w:r>
        <w:continuationSeparator/>
      </w:r>
    </w:p>
  </w:footnote>
  <w:footnote w:id="1">
    <w:p w:rsidR="00B64EAA" w:rsidRPr="0086519B" w:rsidRDefault="00B64EAA" w:rsidP="00B64EAA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4EAA"/>
    <w:rsid w:val="00281FC2"/>
    <w:rsid w:val="008F7616"/>
    <w:rsid w:val="00B64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64EAA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B64EAA"/>
    <w:rPr>
      <w:vertAlign w:val="superscript"/>
    </w:rPr>
  </w:style>
  <w:style w:type="paragraph" w:customStyle="1" w:styleId="PlainText">
    <w:name w:val="Plain Text"/>
    <w:basedOn w:val="a"/>
    <w:rsid w:val="00B64EA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B64EAA"/>
  </w:style>
  <w:style w:type="character" w:customStyle="1" w:styleId="a5">
    <w:name w:val="Текст сноски Знак"/>
    <w:basedOn w:val="a0"/>
    <w:link w:val="a4"/>
    <w:rsid w:val="00B64E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B64EA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B64E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4E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4E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B64EAA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B64EAA"/>
    <w:rPr>
      <w:vertAlign w:val="superscript"/>
    </w:rPr>
  </w:style>
  <w:style w:type="paragraph" w:customStyle="1" w:styleId="PlainText">
    <w:name w:val="Plain Text"/>
    <w:basedOn w:val="a"/>
    <w:rsid w:val="00B64EAA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B64EAA"/>
  </w:style>
  <w:style w:type="character" w:customStyle="1" w:styleId="a5">
    <w:name w:val="Текст сноски Знак"/>
    <w:basedOn w:val="a0"/>
    <w:link w:val="a4"/>
    <w:rsid w:val="00B64E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B64EAA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B64EA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64E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524871355060035"/>
          <c:w val="0.95402298850574707"/>
          <c:h val="0.5231560891938250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4.6561062807258004E-2"/>
                  <c:y val="0.1448099851457200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29,3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5971578870245597E-2"/>
                  <c:y val="-0.2046325310895497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4.5382094933233134E-2"/>
                  <c:y val="6.1619491180383686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49,6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4.8624028620741833E-2"/>
                  <c:y val="-3.586108813099383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51,4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4.4203127059208321E-2"/>
                  <c:y val="0.118276902002680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4.5529351934456411E-2"/>
                  <c:y val="-0.2386590891079072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0.46847009368837972"/>
                  <c:y val="0.10750296948565614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2.4614935837194547E-2"/>
                  <c:y val="-2.61484660152022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1.7541584525164914E-2"/>
                  <c:y val="-2.15279823959104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1.4299650837656159E-2"/>
                  <c:y val="-1.87942494738740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2.6383387648231827E-2"/>
                  <c:y val="1.44175965462340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6972871585244289E-2"/>
                  <c:y val="-2.41438021300794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2.3486424451027036E-3"/>
                  <c:y val="1.7762441587841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ноябрь</c:v>
                </c:pt>
                <c:pt idx="1">
                  <c:v>декабрь</c:v>
                </c:pt>
                <c:pt idx="2">
                  <c:v>январь</c:v>
                </c:pt>
                <c:pt idx="3">
                  <c:v>февраль</c:v>
                </c:pt>
                <c:pt idx="4">
                  <c:v>март</c:v>
                </c:pt>
                <c:pt idx="5">
                  <c:v>апрель</c:v>
                </c:pt>
                <c:pt idx="6">
                  <c:v>май</c:v>
                </c:pt>
                <c:pt idx="7">
                  <c:v>июнь</c:v>
                </c:pt>
                <c:pt idx="8">
                  <c:v>июль</c:v>
                </c:pt>
                <c:pt idx="9">
                  <c:v>август</c:v>
                </c:pt>
                <c:pt idx="10">
                  <c:v>сентябрь</c:v>
                </c:pt>
                <c:pt idx="11">
                  <c:v>октябрь</c:v>
                </c:pt>
                <c:pt idx="12">
                  <c:v>ноябрь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48.9</c:v>
                </c:pt>
                <c:pt idx="1">
                  <c:v>29.3</c:v>
                </c:pt>
                <c:pt idx="2">
                  <c:v>56.9</c:v>
                </c:pt>
                <c:pt idx="3">
                  <c:v>49.6</c:v>
                </c:pt>
                <c:pt idx="4">
                  <c:v>51.4</c:v>
                </c:pt>
                <c:pt idx="5">
                  <c:v>35.9</c:v>
                </c:pt>
                <c:pt idx="6">
                  <c:v>68.900000000000006</c:v>
                </c:pt>
                <c:pt idx="7">
                  <c:v>64.2</c:v>
                </c:pt>
                <c:pt idx="8">
                  <c:v>57.3</c:v>
                </c:pt>
                <c:pt idx="9">
                  <c:v>32.799999999999997</c:v>
                </c:pt>
                <c:pt idx="10">
                  <c:v>26.6</c:v>
                </c:pt>
                <c:pt idx="11">
                  <c:v>56.9</c:v>
                </c:pt>
                <c:pt idx="12">
                  <c:v>41.8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0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5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ноябрь</c:v>
                </c:pt>
                <c:pt idx="1">
                  <c:v>декабрь</c:v>
                </c:pt>
                <c:pt idx="2">
                  <c:v>январь</c:v>
                </c:pt>
                <c:pt idx="3">
                  <c:v>февраль</c:v>
                </c:pt>
                <c:pt idx="4">
                  <c:v>март</c:v>
                </c:pt>
                <c:pt idx="5">
                  <c:v>апрель</c:v>
                </c:pt>
                <c:pt idx="6">
                  <c:v>май</c:v>
                </c:pt>
                <c:pt idx="7">
                  <c:v>июнь</c:v>
                </c:pt>
                <c:pt idx="8">
                  <c:v>июль</c:v>
                </c:pt>
                <c:pt idx="9">
                  <c:v>август</c:v>
                </c:pt>
                <c:pt idx="10">
                  <c:v>сентябрь</c:v>
                </c:pt>
                <c:pt idx="11">
                  <c:v>октябрь</c:v>
                </c:pt>
                <c:pt idx="12">
                  <c:v>ноябрь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9429120"/>
        <c:axId val="109431040"/>
      </c:lineChart>
      <c:catAx>
        <c:axId val="10942912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943104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09431040"/>
        <c:scaling>
          <c:orientation val="minMax"/>
          <c:min val="0"/>
        </c:scaling>
        <c:delete val="0"/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09429120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0.76825</cdr:x>
      <cdr:y>0.13425</cdr:y>
    </cdr:from>
    <cdr:to>
      <cdr:x>0.9425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19777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0.065</cdr:x>
      <cdr:y>0</cdr:y>
    </cdr:from>
    <cdr:to>
      <cdr:x>0.92325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3183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endParaRPr lang="ru-RU"/>
        </a:p>
      </cdr:txBody>
    </cdr:sp>
  </cdr:relSizeAnchor>
  <cdr:relSizeAnchor xmlns:cdr="http://schemas.openxmlformats.org/drawingml/2006/chartDrawing">
    <cdr:from>
      <cdr:x>0.83775</cdr:x>
      <cdr:y>0.89675</cdr:y>
    </cdr:from>
    <cdr:to>
      <cdr:x>0.99875</cdr:x>
      <cdr:y>0.938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65335" y="4979720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  <a:endParaRPr lang="ru-RU"/>
        </a:p>
      </cdr:txBody>
    </cdr:sp>
  </cdr:relSizeAnchor>
  <cdr:relSizeAnchor xmlns:cdr="http://schemas.openxmlformats.org/drawingml/2006/chartDrawing">
    <cdr:from>
      <cdr:x>0.37425</cdr:x>
      <cdr:y>0.90475</cdr:y>
    </cdr:from>
    <cdr:to>
      <cdr:x>0.53325</cdr:x>
      <cdr:y>0.946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0790" y="5024145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524</Words>
  <Characters>2988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3505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2019-01-10T08:15:00Z</dcterms:created>
  <dcterms:modified xsi:type="dcterms:W3CDTF">2019-01-10T08:16:00Z</dcterms:modified>
</cp:coreProperties>
</file>